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C216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b/>
          <w:color w:val="7030A0"/>
          <w:kern w:val="0"/>
          <w:sz w:val="22"/>
          <w:szCs w:val="22"/>
          <w:lang w:val="en-US"/>
          <w14:ligatures w14:val="none"/>
        </w:rPr>
        <w:t xml:space="preserve">Personal Safety for Children and Young People </w:t>
      </w:r>
    </w:p>
    <w:p w14:paraId="5B59A371" w14:textId="77777777" w:rsid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Last year, we also highlighted a recent 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paper in the Harvard Review of Psychiatry,</w:t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14:ligatures w14:val="none"/>
        </w:rPr>
        <w:t xml:space="preserve"> ‘How Well Do We Understand the Long-Term Health Implications of Childhood Bullying?’ 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by </w:t>
      </w:r>
      <w:bookmarkStart w:id="0" w:name="_Hlk98248769"/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Zarate-Garza, et al</w:t>
      </w:r>
      <w:bookmarkEnd w:id="0"/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. which </w:t>
      </w:r>
      <w:proofErr w:type="gramStart"/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stated;</w:t>
      </w:r>
      <w:proofErr w:type="gramEnd"/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 “</w:t>
      </w:r>
      <w:r w:rsidRPr="00ED435A">
        <w:rPr>
          <w:rFonts w:ascii="Arial" w:eastAsia="Times New Roman" w:hAnsi="Arial" w:cs="Arial"/>
          <w:b/>
          <w:color w:val="FF0000"/>
          <w:kern w:val="0"/>
          <w:sz w:val="22"/>
          <w:szCs w:val="22"/>
          <w14:ligatures w14:val="none"/>
        </w:rPr>
        <w:t>a woman who has been bullied as a child is 27 times more likely to have a panic disorder as a young adult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. </w:t>
      </w:r>
      <w:r w:rsidRPr="00ED435A">
        <w:rPr>
          <w:rFonts w:ascii="Arial" w:eastAsia="Times New Roman" w:hAnsi="Arial" w:cs="Arial"/>
          <w:b/>
          <w:color w:val="002060"/>
          <w:kern w:val="0"/>
          <w:sz w:val="22"/>
          <w:szCs w:val="22"/>
          <w14:ligatures w14:val="none"/>
        </w:rPr>
        <w:t>Among men, childhood bullying resulted in an 18-fold increase in suicidal ideation and action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.” And we summarised that 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if schools focused on teaching their pupils self </w:t>
      </w:r>
      <w:proofErr w:type="spellStart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>defence</w:t>
      </w:r>
      <w:proofErr w:type="spellEnd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so that they can effectively defend themselves, plus empower all pupils to go to the aid of others who are being bullied, this would </w:t>
      </w:r>
      <w:r w:rsidRPr="00ED435A">
        <w:rPr>
          <w:rFonts w:ascii="Arial" w:eastAsia="Times New Roman" w:hAnsi="Arial" w:cs="Arial"/>
          <w:b/>
          <w:color w:val="C00000"/>
          <w:kern w:val="0"/>
          <w:sz w:val="22"/>
          <w:szCs w:val="22"/>
          <w:lang w:val="en-US"/>
          <w14:ligatures w14:val="none"/>
        </w:rPr>
        <w:t>take away the imbalance of power, and reduce school bullying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. </w:t>
      </w:r>
    </w:p>
    <w:p w14:paraId="78AD0D22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</w:pPr>
    </w:p>
    <w:p w14:paraId="3303B988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i/>
          <w:iCs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bCs/>
          <w:noProof/>
          <w:kern w:val="0"/>
          <w:sz w:val="22"/>
          <w:szCs w:val="22"/>
          <w:lang w:val="en-US"/>
          <w14:ligatures w14:val="none"/>
        </w:rPr>
        <w:drawing>
          <wp:anchor distT="0" distB="0" distL="114300" distR="114300" simplePos="0" relativeHeight="251661312" behindDoc="0" locked="0" layoutInCell="1" allowOverlap="1" wp14:anchorId="681BCDCD" wp14:editId="3F01E634">
            <wp:simplePos x="0" y="0"/>
            <wp:positionH relativeFrom="margin">
              <wp:posOffset>45720</wp:posOffset>
            </wp:positionH>
            <wp:positionV relativeFrom="paragraph">
              <wp:posOffset>10795</wp:posOffset>
            </wp:positionV>
            <wp:extent cx="784860" cy="784860"/>
            <wp:effectExtent l="0" t="0" r="0" b="0"/>
            <wp:wrapSquare wrapText="bothSides"/>
            <wp:docPr id="12" name="Picture 12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logo of a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Workshops for </w:t>
      </w:r>
      <w:r w:rsidRPr="00ED435A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>512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pupils at </w:t>
      </w:r>
      <w:bookmarkStart w:id="1" w:name="_Hlk150874602"/>
      <w:proofErr w:type="spellStart"/>
      <w:r w:rsidRPr="00ED435A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>Auchenharvie</w:t>
      </w:r>
      <w:proofErr w:type="spellEnd"/>
      <w:r w:rsidRPr="00ED435A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 xml:space="preserve"> Academy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took place in October and November 2023.</w:t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 xml:space="preserve"> </w:t>
      </w:r>
      <w:bookmarkEnd w:id="1"/>
    </w:p>
    <w:p w14:paraId="30F173B1" w14:textId="77777777" w:rsidR="00ED435A" w:rsidRDefault="00ED435A" w:rsidP="00ED435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  <w:t xml:space="preserve">This was followed by more Personal Safety workshops at </w:t>
      </w:r>
      <w:proofErr w:type="spellStart"/>
      <w:r w:rsidRPr="00ED435A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>Auchenharvie</w:t>
      </w:r>
      <w:proofErr w:type="spellEnd"/>
      <w:r w:rsidRPr="00ED435A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 xml:space="preserve"> Academy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in February and March 2024 for </w:t>
      </w:r>
      <w:r w:rsidRPr="00ED435A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 xml:space="preserve">344 </w:t>
      </w: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pupils. It is our hope that we will see a reduction in school bullying in this school and others plus, with the introduction of our five-year </w:t>
      </w:r>
      <w:proofErr w:type="spellStart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>programme</w:t>
      </w:r>
      <w:proofErr w:type="spellEnd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in </w:t>
      </w:r>
      <w:proofErr w:type="spellStart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>Auchenharvie</w:t>
      </w:r>
      <w:proofErr w:type="spellEnd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Academy (now in its third year), that we will see a local reduction in domestic abuse, knife crime and sexual assaults as these pupils progress into adulthood. Time will tell if our training </w:t>
      </w:r>
      <w:proofErr w:type="gramStart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>will have</w:t>
      </w:r>
      <w:proofErr w:type="gramEnd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the impact we are hoping for.</w:t>
      </w:r>
      <w:r w:rsidRPr="00ED435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04B15D1D" w14:textId="77777777" w:rsidR="00ED435A" w:rsidRDefault="00ED435A" w:rsidP="00ED435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23F634" w14:textId="770B36B4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Comments </w:t>
      </w:r>
      <w:proofErr w:type="gramStart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>included;</w:t>
      </w:r>
      <w:proofErr w:type="gramEnd"/>
      <w:r w:rsidRPr="00ED435A">
        <w:rPr>
          <w:rFonts w:ascii="Arial" w:eastAsia="Times New Roman" w:hAnsi="Arial" w:cs="Arial"/>
          <w:bCs/>
          <w:kern w:val="0"/>
          <w:sz w:val="22"/>
          <w:szCs w:val="22"/>
          <w:lang w:val="en-US"/>
          <w14:ligatures w14:val="none"/>
        </w:rPr>
        <w:t xml:space="preserve"> </w:t>
      </w:r>
    </w:p>
    <w:p w14:paraId="69A922F2" w14:textId="043E8FA8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bCs/>
          <w:i/>
          <w:iCs/>
          <w:noProof/>
          <w:kern w:val="0"/>
          <w:sz w:val="22"/>
          <w:szCs w:val="22"/>
          <w:lang w:val="en-US"/>
          <w14:ligatures w14:val="none"/>
        </w:rPr>
        <w:drawing>
          <wp:anchor distT="0" distB="0" distL="114300" distR="114300" simplePos="0" relativeHeight="251667456" behindDoc="0" locked="0" layoutInCell="1" allowOverlap="1" wp14:anchorId="3EB8F1B6" wp14:editId="75235234">
            <wp:simplePos x="0" y="0"/>
            <wp:positionH relativeFrom="page">
              <wp:align>right</wp:align>
            </wp:positionH>
            <wp:positionV relativeFrom="paragraph">
              <wp:posOffset>70485</wp:posOffset>
            </wp:positionV>
            <wp:extent cx="1290634" cy="939593"/>
            <wp:effectExtent l="152400" t="247650" r="157480" b="241935"/>
            <wp:wrapNone/>
            <wp:docPr id="58" name="Picture 58" descr="A blue and yellow comic book explo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blue and yellow comic book explo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0585">
                      <a:off x="0" y="0"/>
                      <a:ext cx="1290634" cy="939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“</w:t>
      </w:r>
      <w:r w:rsidRPr="00ED435A">
        <w:rPr>
          <w:rFonts w:ascii="Arial" w:eastAsia="Times New Roman" w:hAnsi="Arial" w:cs="Arial"/>
          <w:b/>
          <w:i/>
          <w:iCs/>
          <w:color w:val="C00000"/>
          <w:kern w:val="0"/>
          <w:sz w:val="22"/>
          <w:szCs w:val="22"/>
          <w:lang w:val="en-US"/>
          <w14:ligatures w14:val="none"/>
        </w:rPr>
        <w:t xml:space="preserve">I really enjoyed </w:t>
      </w:r>
      <w:proofErr w:type="gramStart"/>
      <w:r w:rsidRPr="00ED435A">
        <w:rPr>
          <w:rFonts w:ascii="Arial" w:eastAsia="Times New Roman" w:hAnsi="Arial" w:cs="Arial"/>
          <w:b/>
          <w:i/>
          <w:iCs/>
          <w:color w:val="C00000"/>
          <w:kern w:val="0"/>
          <w:sz w:val="22"/>
          <w:szCs w:val="22"/>
          <w:lang w:val="en-US"/>
          <w14:ligatures w14:val="none"/>
        </w:rPr>
        <w:t>it</w:t>
      </w:r>
      <w:proofErr w:type="gramEnd"/>
      <w:r w:rsidRPr="00ED435A">
        <w:rPr>
          <w:rFonts w:ascii="Arial" w:eastAsia="Times New Roman" w:hAnsi="Arial" w:cs="Arial"/>
          <w:b/>
          <w:i/>
          <w:iCs/>
          <w:color w:val="C00000"/>
          <w:kern w:val="0"/>
          <w:sz w:val="22"/>
          <w:szCs w:val="22"/>
          <w:lang w:val="en-US"/>
          <w14:ligatures w14:val="none"/>
        </w:rPr>
        <w:t xml:space="preserve"> and I would like to have more training sessions in the future</w:t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.”</w:t>
      </w:r>
    </w:p>
    <w:p w14:paraId="18AE99FF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“</w:t>
      </w:r>
      <w:r w:rsidRPr="00ED435A">
        <w:rPr>
          <w:rFonts w:ascii="Arial" w:eastAsia="Times New Roman" w:hAnsi="Arial" w:cs="Arial"/>
          <w:b/>
          <w:i/>
          <w:iCs/>
          <w:color w:val="002060"/>
          <w:kern w:val="0"/>
          <w:sz w:val="22"/>
          <w:szCs w:val="22"/>
          <w:lang w:val="en-US"/>
          <w14:ligatures w14:val="none"/>
        </w:rPr>
        <w:t>I liked the stats and the different scenarios</w:t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”</w:t>
      </w:r>
    </w:p>
    <w:p w14:paraId="7D569DAE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“</w:t>
      </w:r>
      <w:r w:rsidRPr="00ED435A">
        <w:rPr>
          <w:rFonts w:ascii="Arial" w:eastAsia="Times New Roman" w:hAnsi="Arial" w:cs="Arial"/>
          <w:b/>
          <w:i/>
          <w:iCs/>
          <w:color w:val="7030A0"/>
          <w:kern w:val="0"/>
          <w:sz w:val="22"/>
          <w:szCs w:val="22"/>
          <w:lang w:val="en-US"/>
          <w14:ligatures w14:val="none"/>
        </w:rPr>
        <w:t>There were blind people teaching us and I loved hearing their stories</w:t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”</w:t>
      </w:r>
    </w:p>
    <w:p w14:paraId="7EEC1870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“</w:t>
      </w:r>
      <w:r w:rsidRPr="00ED435A">
        <w:rPr>
          <w:rFonts w:ascii="Arial" w:eastAsia="Times New Roman" w:hAnsi="Arial" w:cs="Arial"/>
          <w:b/>
          <w:i/>
          <w:iCs/>
          <w:color w:val="00B050"/>
          <w:kern w:val="0"/>
          <w:sz w:val="22"/>
          <w:szCs w:val="22"/>
          <w:lang w:val="en-US"/>
          <w14:ligatures w14:val="none"/>
        </w:rPr>
        <w:t xml:space="preserve">They did teach us a lot of self </w:t>
      </w:r>
      <w:proofErr w:type="spellStart"/>
      <w:proofErr w:type="gramStart"/>
      <w:r w:rsidRPr="00ED435A">
        <w:rPr>
          <w:rFonts w:ascii="Arial" w:eastAsia="Times New Roman" w:hAnsi="Arial" w:cs="Arial"/>
          <w:b/>
          <w:i/>
          <w:iCs/>
          <w:color w:val="00B050"/>
          <w:kern w:val="0"/>
          <w:sz w:val="22"/>
          <w:szCs w:val="22"/>
          <w:lang w:val="en-US"/>
          <w14:ligatures w14:val="none"/>
        </w:rPr>
        <w:t>defence</w:t>
      </w:r>
      <w:proofErr w:type="spellEnd"/>
      <w:proofErr w:type="gramEnd"/>
      <w:r w:rsidRPr="00ED435A">
        <w:rPr>
          <w:rFonts w:ascii="Arial" w:eastAsia="Times New Roman" w:hAnsi="Arial" w:cs="Arial"/>
          <w:b/>
          <w:i/>
          <w:iCs/>
          <w:color w:val="00B050"/>
          <w:kern w:val="0"/>
          <w:sz w:val="22"/>
          <w:szCs w:val="22"/>
          <w:lang w:val="en-US"/>
          <w14:ligatures w14:val="none"/>
        </w:rPr>
        <w:t xml:space="preserve"> and I would like it if they visited us more</w:t>
      </w:r>
      <w:r w:rsidRPr="00ED435A">
        <w:rPr>
          <w:rFonts w:ascii="Arial" w:eastAsia="Times New Roman" w:hAnsi="Arial" w:cs="Arial"/>
          <w:bCs/>
          <w:i/>
          <w:iCs/>
          <w:kern w:val="0"/>
          <w:sz w:val="22"/>
          <w:szCs w:val="22"/>
          <w:lang w:val="en-US"/>
          <w14:ligatures w14:val="none"/>
        </w:rPr>
        <w:t>.”</w:t>
      </w:r>
    </w:p>
    <w:p w14:paraId="69F5E88E" w14:textId="77777777" w:rsidR="00ED435A" w:rsidRDefault="00ED435A" w:rsidP="00ED435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B539970" w14:textId="77777777" w:rsidR="00ED435A" w:rsidRPr="00ED435A" w:rsidRDefault="00ED435A" w:rsidP="00ED435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9F02C9C" w14:textId="55681BCA" w:rsidR="00ED435A" w:rsidRPr="00ED435A" w:rsidRDefault="00ED435A" w:rsidP="00ED435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</w:pPr>
      <w:r w:rsidRPr="00ED435A">
        <w:rPr>
          <w:rFonts w:ascii="Calibri" w:eastAsia="Times New Roman" w:hAnsi="Calibri" w:cs="Times New Roman"/>
          <w:noProof/>
          <w:kern w:val="0"/>
          <w:sz w:val="22"/>
          <w:szCs w:val="22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3023C748" wp14:editId="13B5982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2675" cy="1443355"/>
            <wp:effectExtent l="0" t="0" r="3175" b="4445"/>
            <wp:wrapSquare wrapText="bothSides"/>
            <wp:docPr id="1388417877" name="Picture 1" descr="A child touching a dum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17877" name="Picture 1" descr="A child touching a dumm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37" cy="145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35A">
        <w:rPr>
          <w:rFonts w:ascii="Calibri" w:eastAsia="Times New Roman" w:hAnsi="Calibri" w:cs="Times New Roman"/>
          <w:noProof/>
          <w:kern w:val="0"/>
          <w:sz w:val="22"/>
          <w:szCs w:val="22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2EA255B1" wp14:editId="0E740377">
            <wp:simplePos x="0" y="0"/>
            <wp:positionH relativeFrom="margin">
              <wp:posOffset>5269230</wp:posOffset>
            </wp:positionH>
            <wp:positionV relativeFrom="paragraph">
              <wp:posOffset>6985</wp:posOffset>
            </wp:positionV>
            <wp:extent cx="1184910" cy="1399540"/>
            <wp:effectExtent l="0" t="0" r="0" b="0"/>
            <wp:wrapSquare wrapText="bothSides"/>
            <wp:docPr id="382953455" name="Picture 2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53455" name="Picture 2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2"/>
                    <a:stretch/>
                  </pic:blipFill>
                  <pic:spPr bwMode="auto">
                    <a:xfrm>
                      <a:off x="0" y="0"/>
                      <a:ext cx="11849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0FE1A" w14:textId="2A1F8ED2" w:rsidR="00ED435A" w:rsidRPr="00ED435A" w:rsidRDefault="00ED435A" w:rsidP="00ED435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</w:pPr>
      <w:r w:rsidRPr="00ED435A"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  <w:t xml:space="preserve">In September 2023, we provided our empowering Personal Safety workshops to </w:t>
      </w:r>
      <w:r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  <w:t xml:space="preserve">various youth groups in the Three Town area and followed this up with further training in April 2024. </w:t>
      </w:r>
      <w:r w:rsidRPr="00ED435A"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  <w:t xml:space="preserve">A total of </w:t>
      </w:r>
      <w:r w:rsidRPr="00ED435A">
        <w:rPr>
          <w:rFonts w:ascii="Arial" w:eastAsia="Times New Roman" w:hAnsi="Arial" w:cs="Arial"/>
          <w:b/>
          <w:bCs/>
          <w:kern w:val="0"/>
          <w:sz w:val="22"/>
          <w:szCs w:val="22"/>
          <w:lang w:val="en-US"/>
          <w14:ligatures w14:val="none"/>
        </w:rPr>
        <w:t>115</w:t>
      </w:r>
      <w:r w:rsidRPr="00ED435A"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  <w:t xml:space="preserve"> youths aged 10-12 years old were taught.</w:t>
      </w:r>
    </w:p>
    <w:p w14:paraId="4781291A" w14:textId="77777777" w:rsidR="00ED435A" w:rsidRPr="00ED435A" w:rsidRDefault="00ED435A" w:rsidP="00ED435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n-US"/>
          <w14:ligatures w14:val="none"/>
        </w:rPr>
      </w:pPr>
    </w:p>
    <w:p w14:paraId="41129573" w14:textId="77777777" w:rsidR="00ED435A" w:rsidRPr="00ED435A" w:rsidRDefault="00ED435A" w:rsidP="00ED435A">
      <w:pPr>
        <w:spacing w:after="0" w:line="240" w:lineRule="auto"/>
        <w:rPr>
          <w:rFonts w:ascii="Calibri" w:eastAsia="Times New Roman" w:hAnsi="Calibri" w:cs="Times New Roman"/>
          <w:kern w:val="0"/>
          <w:sz w:val="16"/>
          <w:szCs w:val="16"/>
          <w:lang w:val="en-US"/>
          <w14:ligatures w14:val="none"/>
        </w:rPr>
      </w:pPr>
    </w:p>
    <w:p w14:paraId="65C288D6" w14:textId="2BC87966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730870E0" w14:textId="21DDCD5C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i/>
          <w:i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2336" behindDoc="0" locked="0" layoutInCell="1" allowOverlap="1" wp14:anchorId="4F7B3C76" wp14:editId="3BB79FA3">
            <wp:simplePos x="0" y="0"/>
            <wp:positionH relativeFrom="margin">
              <wp:align>right</wp:align>
            </wp:positionH>
            <wp:positionV relativeFrom="paragraph">
              <wp:posOffset>215265</wp:posOffset>
            </wp:positionV>
            <wp:extent cx="1463040" cy="695325"/>
            <wp:effectExtent l="0" t="0" r="3810" b="9525"/>
            <wp:wrapSquare wrapText="bothSides"/>
            <wp:docPr id="41" name="Picture 4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blue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4"/>
                    <a:stretch/>
                  </pic:blipFill>
                  <pic:spPr bwMode="auto">
                    <a:xfrm>
                      <a:off x="0" y="0"/>
                      <a:ext cx="14630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F45B3" w14:textId="77777777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14:ligatures w14:val="none"/>
        </w:rPr>
        <w:t>3</w:t>
      </w:r>
      <w:r w:rsidRPr="00ED435A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vertAlign w:val="superscript"/>
          <w14:ligatures w14:val="none"/>
        </w:rPr>
        <w:t>rd</w:t>
      </w:r>
      <w:r w:rsidRPr="00ED435A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14:ligatures w14:val="none"/>
        </w:rPr>
        <w:t xml:space="preserve"> Ardrossan Girl Guides</w:t>
      </w:r>
      <w:r w:rsidRPr="00ED435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had an empowering Personal Safety workshop in January 2024. Margaret Agnew, Guide Leader, commented; </w:t>
      </w:r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“Thank you for showing the girls at 3</w:t>
      </w:r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:vertAlign w:val="superscript"/>
          <w14:ligatures w14:val="none"/>
        </w:rPr>
        <w:t>rd</w:t>
      </w:r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Ardrossan Guides how to safely defend themselves. They loved it and I’ve recommended </w:t>
      </w:r>
      <w:proofErr w:type="gramStart"/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your</w:t>
      </w:r>
      <w:proofErr w:type="gramEnd"/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training to other groups.”</w:t>
      </w:r>
    </w:p>
    <w:p w14:paraId="0181B57B" w14:textId="4C9987D2" w:rsidR="00ED435A" w:rsidRPr="00ED435A" w:rsidRDefault="00ED435A" w:rsidP="00ED435A">
      <w:pPr>
        <w:spacing w:line="259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ED435A">
        <w:rPr>
          <w:rFonts w:ascii="Arial" w:eastAsia="Times New Roman" w:hAnsi="Arial" w:cs="Arial"/>
          <w:i/>
          <w:i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4384" behindDoc="0" locked="0" layoutInCell="1" allowOverlap="1" wp14:anchorId="1A97E778" wp14:editId="0EED2BD7">
            <wp:simplePos x="0" y="0"/>
            <wp:positionH relativeFrom="column">
              <wp:posOffset>164064</wp:posOffset>
            </wp:positionH>
            <wp:positionV relativeFrom="paragraph">
              <wp:posOffset>798362</wp:posOffset>
            </wp:positionV>
            <wp:extent cx="2743200" cy="1408430"/>
            <wp:effectExtent l="0" t="0" r="0" b="1270"/>
            <wp:wrapSquare wrapText="bothSides"/>
            <wp:docPr id="1563454636" name="Picture 2" descr="A group of people standing in a room with a person standing behind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54636" name="Picture 2" descr="A group of people standing in a room with a person standing behind th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35A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5408" behindDoc="0" locked="0" layoutInCell="1" allowOverlap="1" wp14:anchorId="2366A1F9" wp14:editId="5C7BA81C">
            <wp:simplePos x="0" y="0"/>
            <wp:positionH relativeFrom="column">
              <wp:posOffset>3264401</wp:posOffset>
            </wp:positionH>
            <wp:positionV relativeFrom="paragraph">
              <wp:posOffset>779747</wp:posOffset>
            </wp:positionV>
            <wp:extent cx="3143885" cy="1428115"/>
            <wp:effectExtent l="0" t="0" r="0" b="635"/>
            <wp:wrapSquare wrapText="bothSides"/>
            <wp:docPr id="1349632971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32971" name="Picture 2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35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This was followed by a workshop for </w:t>
      </w:r>
      <w:r w:rsidRPr="00ED435A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14:ligatures w14:val="none"/>
        </w:rPr>
        <w:t>1</w:t>
      </w:r>
      <w:r w:rsidRPr="00ED435A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vertAlign w:val="superscript"/>
          <w14:ligatures w14:val="none"/>
        </w:rPr>
        <w:t>st</w:t>
      </w:r>
      <w:r w:rsidRPr="00ED435A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14:ligatures w14:val="none"/>
        </w:rPr>
        <w:t xml:space="preserve"> Stewarton Girl Guides</w:t>
      </w:r>
      <w:r w:rsidRPr="00ED435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ED435A">
        <w:rPr>
          <w:rFonts w:ascii="Arial" w:eastAsia="Times New Roman" w:hAnsi="Arial" w:cs="Arial"/>
          <w:kern w:val="0"/>
          <w:sz w:val="22"/>
          <w:szCs w:val="22"/>
          <w14:ligatures w14:val="none"/>
        </w:rPr>
        <w:t>in May. Guide Leader, Lauren Hussain commented; “</w:t>
      </w:r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The feedback from the girls was great, they thoroughly enjoyed it. </w:t>
      </w:r>
      <w:r w:rsidRPr="00ED435A">
        <w:rPr>
          <w:rFonts w:ascii="Arial" w:eastAsia="Times New Roman" w:hAnsi="Arial" w:cs="Arial"/>
          <w:b/>
          <w:bCs/>
          <w:i/>
          <w:iCs/>
          <w:color w:val="C00000"/>
          <w:kern w:val="0"/>
          <w:sz w:val="22"/>
          <w:szCs w:val="22"/>
          <w14:ligatures w14:val="none"/>
        </w:rPr>
        <w:t xml:space="preserve">They said they now know how to defend themselves if they were being attacked </w:t>
      </w:r>
      <w:r w:rsidRPr="00ED435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and they would like you to come back at the end of the year and show them different things.”</w:t>
      </w:r>
    </w:p>
    <w:p w14:paraId="101B841C" w14:textId="026089F7" w:rsidR="00ED435A" w:rsidRDefault="00ED435A"/>
    <w:sectPr w:rsidR="00ED435A" w:rsidSect="00ED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5A"/>
    <w:rsid w:val="00381A1E"/>
    <w:rsid w:val="00E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FA7F"/>
  <w15:chartTrackingRefBased/>
  <w15:docId w15:val="{69008758-F6C0-46FF-819D-89DAF5C1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Bell</dc:creator>
  <cp:keywords/>
  <dc:description/>
  <cp:lastModifiedBy>Alan Bell</cp:lastModifiedBy>
  <cp:revision>1</cp:revision>
  <dcterms:created xsi:type="dcterms:W3CDTF">2025-09-13T14:13:00Z</dcterms:created>
  <dcterms:modified xsi:type="dcterms:W3CDTF">2025-09-13T14:20:00Z</dcterms:modified>
</cp:coreProperties>
</file>